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7F" w:rsidRDefault="00622FEB" w:rsidP="00624B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Памятка об основах противодействия распространению экстремистской и террористической идеологии в молодежной среде </w:t>
      </w:r>
    </w:p>
    <w:p w:rsidR="00622FEB" w:rsidRPr="00624B7F" w:rsidRDefault="00622FEB" w:rsidP="00624B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для сотрудников </w:t>
      </w:r>
      <w:r w:rsidR="00624B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МАОУ «НТГ»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624B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Экстреми́зм</w:t>
      </w:r>
      <w:proofErr w:type="spellEnd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 – приверженность к крайним взглядам и, в особенности, мерам. Среди таких мер можно отметить провокацию беспорядков, террористические акции, методы </w:t>
      </w:r>
      <w:bookmarkStart w:id="0" w:name="_GoBack"/>
      <w:bookmarkEnd w:id="0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партизанской войны.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Экстремизм является одной из наиболее сложных социально-политических проблем современного российского общества, что связано, в первую очередь, с многообразием экстремистских проявлений, неоднородным составом организаций экстремистской направленности, которые оказывают дестабилизирующее влияние на социально-политическую обстановку в стране.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Преступления экстремистской направленности – преступления, совершенные по мотивам политической, идеологической, расовой, национальной или религиозной </w:t>
      </w:r>
      <w:proofErr w:type="gramStart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ненависти</w:t>
      </w:r>
      <w:proofErr w:type="gramEnd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 или вражды либо по мотивам ненависти или вражды в отношении какой-либо социальной группы.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Согласно </w:t>
      </w:r>
      <w:proofErr w:type="gramStart"/>
      <w:r w:rsidRPr="00624B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требованиям</w:t>
      </w:r>
      <w:proofErr w:type="gramEnd"/>
      <w:r w:rsidRPr="00624B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ст. 20 Уголовного кодекса Российской Федерации, уголовная ответственность за преступления экстремистской направленности наступает с 16-летнего возраста</w:t>
      </w: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За осуществление экстремистской деятельности граждане Российской Федерации, иностранные граждане и лица без гражданства несут уголовную, административную, гражданско-правовую ответственность.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 Российской Федерации об административных правонарушениях </w:t>
      </w: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(от 30 декабря 2001 г. № 195-ФЗ) предусматривает ответственность за противоправные действия, которые могут носить экстремистский характер или исходить из экстремистских побуждений, такие как: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- нарушение законодательства о свободе совести, свободе вероисповедания и о религиозных объединениях (ст. 5.26 КоАП РФ);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- пропаганда и публичное демонстрирование нацистской атрибутики или символики (ст. 20.3 КоАП РФ);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- производство и распространение экстремистских материалов </w:t>
      </w: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(ст. 20.29 КоАП РФ).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Наиболее строгая форма ответственности за осуществление экстремистской деятельности – уголовная, которая наступает за: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- публичные призывы к осуществлению экстремистской деятельности </w:t>
      </w: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(ст. 280 УК РФ);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- возбуждение ненависти либо вражды, а равно унижение человеческого достоинства (ст. 282 УК РФ);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- организация экстремистского сообщества, а также участие в экстремистском сообществе (ст. 282.1 УК РФ);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- организация деятельности экстремистской организации, а также участие в экстремистской организации (ст. 282.2 УК РФ);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- геноцид (ст. 357 УК РФ).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Одним из средств своевременного предупреждения вовлечения подростков в террористические группировки и противодействия вербовочной пропаганде</w:t>
      </w: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, проводимой представителями террористических организаций, </w:t>
      </w:r>
      <w:r w:rsidRPr="00624B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является профилактическая работа в образовательном учреждении</w:t>
      </w: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того чтобы своевременно предотвратить деструктивные проявления в ученической среде, а также выявить обучающихся, склонных к совершению противоправных действий экстремистского характера, </w:t>
      </w:r>
      <w:r w:rsidRPr="00624B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профилактическая работа в образовательной организации должна быть выстроена в соответствии со следующими </w:t>
      </w:r>
      <w:r w:rsidRPr="00624B7F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  <w:lang w:eastAsia="ru-RU"/>
        </w:rPr>
        <w:t>принципами</w:t>
      </w: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- </w:t>
      </w:r>
      <w:r w:rsidRPr="00624B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комплексность</w:t>
      </w: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 – представляет собой согласованное взаимодействие образовательной организации с муниципальным органом управления образованием, территориальными органами правопорядка и муниципальной Комиссией по делам несовершеннолетних по вопросам реализации единой стратегии всесторонней профилактической деятельности;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- </w:t>
      </w:r>
      <w:r w:rsidRPr="00624B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системность </w:t>
      </w: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– обеспечивает планомерное проведение теоретических и практических мероприятий </w:t>
      </w:r>
      <w:proofErr w:type="spellStart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антиэкстремистской</w:t>
      </w:r>
      <w:proofErr w:type="spellEnd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 антитеррористической направленности, формирующих у обучающихся систему ценностей, знаний и навыков, обеспечивающих безопасное поведение детей и подростков в обществе;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- </w:t>
      </w:r>
      <w:r w:rsidRPr="00624B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актуальность</w:t>
      </w: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 – заключается в соответствии содержания и организации профилактической работы реалиям связанной с возникновением террористических угроз политической и социально-культурной обстановки в регионе, стране и мире;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- </w:t>
      </w:r>
      <w:r w:rsidRPr="00624B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адресность </w:t>
      </w: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– предполагает адаптацию методов и приемов профилактики для каждого отдельного коллектива учащихся, каждого отдельного подростка.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  <w:lang w:eastAsia="ru-RU"/>
        </w:rPr>
        <w:t>Методы</w:t>
      </w: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 осуществления педагогическим коллективом </w:t>
      </w:r>
      <w:r w:rsidRPr="00624B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деятельности, направленной на профилактику распространения экстремистской и террористической идеологии</w:t>
      </w: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1. Плановое проведение профилактических мероприятий по темам, связанным с формированием у детей и подростков стойкого неприятия образа жизни, взглядов и действий экстремистских и террористических группировок, в том числе с привлечением сотрудников территориальных органов правопорядка;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 Проведение профилактических занятий с демонстрацией </w:t>
      </w:r>
      <w:proofErr w:type="gramStart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видео-фильмов</w:t>
      </w:r>
      <w:proofErr w:type="gramEnd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 последствиях вовлечения в деятельность деструктивных религиозных организаций (Свидетели Иеговы, </w:t>
      </w:r>
      <w:proofErr w:type="spellStart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Мармоны</w:t>
      </w:r>
      <w:proofErr w:type="spellEnd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 пр.);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3. Проведение занятий, направленных на повышение грамотности детей и родителей в вопросах обеспечения информационной безопасности при пользовании сетью Интернет, а также разъяснение возможных угроз, связанных с общением с неизвестными лицами в социальных сетях;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4. Освещение в рамках преподавания предметов «обществознание» и «ОБЖ» правовых основ противодействия терроризму и экстремизму;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 Плановое проведение мероприятий с приглашением сотрудников органов правопорядка в целях разъяснения обучающимся методов воздействия и вовлечения </w:t>
      </w: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молодежи в деструктивные группировки, правил защиты в случае давления и манипулирования, а также последствий и видов ответственности за противоправные действия экстремистского и террористического характера.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6. Организация мониторинга учебных программ и пособий с целью выявления материалов, содержащих лозунги, призывы, пропаганду и иную информацию экстремистской направленности;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7. Организация адресной работы с детьми лиц, осужденных за преступления экстремистского либо террористического характера.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8. Осуществление взаимодействия с подростковыми общественными объединениями, вовлечение их в жизнь образовательной организации, проведение совместных школьных мероприятий;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9. Организация в образовательном учреждении факультативного курса по изучению законодательства в сфере противодействия экстремизму и терроризму, создание стендов </w:t>
      </w:r>
      <w:proofErr w:type="spellStart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антиэкстремистской</w:t>
      </w:r>
      <w:proofErr w:type="spellEnd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 антитеррористической направленности в учебных заведениях;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10. Разработка и реализация с участием родительской общественности комплекса мероприятий по развитию межнационального диалога и интернационализма среди подростков, включая создание клубов интернациональной дружбы;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11. Выявление фактов детского неблагополучия и отсутствия по этой причине учащихся на занятиях, принятие мер по их возвращению в учебные заведения;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12. Осуществление взаимодействия с представителями территориальных подразделений по делам несовершеннолетних УМВД России по Приморскому краю в целях своевременного принятия мер в отношении детей и подростков, отличающихся </w:t>
      </w:r>
      <w:proofErr w:type="spellStart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девиантным</w:t>
      </w:r>
      <w:proofErr w:type="spellEnd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поведением, а также организации совместной адресной работы по уже выявленным фактам участия несовершеннолетних в экстремистской и террористической деятельности;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13. Установка одним из критериев качества воспитательной работы количественный показатель, отражающий зависимость ее состояния от числа обучающихся (воспитанников), привлеченных к уголовной и административной ответственности.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Руководство мероприятиями по противодействию терроризму и экстремизму осуществляет руководитель образовательного учреждения.</w:t>
      </w: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 Для организации практических действий и работы с документами по этим вопросам решением руководителя назначается ответственный – один из сотрудников образовательного учреждения, обладающий опытом руководящей работы.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Планирование работы в образовательном учреждении по вопросам противодействия терроризму и экстремизму осуществляется на календарный год с поквартальным делением.</w:t>
      </w: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 В план работы включаются: совещания по вопросам противодействия терроризму и экстремизму, инструктажи и тренировки, практические мероприятия, в т.ч. мероприятия, приуроченные ко Дню солидарности в борьбе с терроризмом (3 сентября), разработка инструкций и памяток, планов проведения тренировок, учений, а также мероприятия с привлечением УМВД, УФСБ </w:t>
      </w: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по Приморскому краю, родительской общественности и </w:t>
      </w:r>
      <w:proofErr w:type="gramStart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пр..</w:t>
      </w:r>
      <w:proofErr w:type="gramEnd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Pr="00624B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План работы утверждается руководителем образовательного учреждения.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Руководителем также утверждается алгоритм действий в случае выявления детей с признаками вовлечения в деструктивную идеологию</w:t>
      </w: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, в соответствии с которым при обнаружении подобных признаков: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 педагогический работник обязан сообщить о случившемся ответственному за организацию </w:t>
      </w:r>
      <w:proofErr w:type="spellStart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антиэкстремистской</w:t>
      </w:r>
      <w:proofErr w:type="spellEnd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 антитеррористической деятельности в образовательном учреждении лицу,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- ответственный должен немедленно довести информацию до сведения руководителя организации,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- директор учреждения должен проинформировать руководителя муниципального органа управления образованием и территориальную Комиссию по делам несовершеннолетних,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- руководителю управления образованием необходимо передать сведения в департамент образования и науки Приморского края, территориальной Комиссии по делам несовершеннолетних – в Приморскую краевую комиссию по делам несовершеннолетних и защите их прав.</w:t>
      </w:r>
    </w:p>
    <w:p w:rsidR="00622FEB" w:rsidRPr="00624B7F" w:rsidRDefault="00622FEB" w:rsidP="00622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br w:type="textWrapping" w:clear="all"/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Памятка учителю (преподавателю), работающему с обучающимися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В целях выявления детей, попавших под влияние секты или неформальных молодежных объединений, учитель(преподаватель) должен обращать внимание на следующие факты: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1. Изменение интересов у ребенка. Он меньше интересуется школьными делами, стал равнодушен к общению с друзьями, охладел к учебе, вообще к привычным развлечениям, увлечениям, читает нацистскую литературу.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2. Изменения в поведении. Учащийся неадекватно или агрессивно реагирует на повседневные, привычные вещи, проявляет подчеркнутое безразличие ко всему.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 Изменение речи. Ребенок использует новые для него нехарактерные выражения, слова, термины (1488, бон, </w:t>
      </w:r>
      <w:proofErr w:type="spellStart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афа</w:t>
      </w:r>
      <w:proofErr w:type="spellEnd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киты, фа, </w:t>
      </w:r>
      <w:proofErr w:type="spellStart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фаши</w:t>
      </w:r>
      <w:proofErr w:type="spellEnd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в грубой форме выражает неодобрение к людям другой национальности либо религии (называет их различными кличками — киты, </w:t>
      </w:r>
      <w:proofErr w:type="spellStart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серпоносцы</w:t>
      </w:r>
      <w:proofErr w:type="spellEnd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, азеры). Доказывая что-</w:t>
      </w:r>
      <w:proofErr w:type="gramStart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либо ,</w:t>
      </w:r>
      <w:proofErr w:type="gramEnd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часто приводит в пример странноватые, непривычные цитаты. Сама манера говорить может производить впечатление «заезженной пластинки» из-за повторяющихся, как будто заученных речей.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4. Изменение стиля одежды, внешнего вида.</w:t>
      </w:r>
    </w:p>
    <w:p w:rsidR="00622FEB" w:rsidRPr="00624B7F" w:rsidRDefault="00622FEB" w:rsidP="00622FEB">
      <w:pPr>
        <w:shd w:val="clear" w:color="auto" w:fill="FFFFFF"/>
        <w:spacing w:after="196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наличии у ребенка указанных признаков, необходимо незамедлительно сообщить об этом ответственному за организацию </w:t>
      </w:r>
      <w:proofErr w:type="spellStart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>антиэкстремистской</w:t>
      </w:r>
      <w:proofErr w:type="spellEnd"/>
      <w:r w:rsidRPr="00624B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 антитеррористической деятельности в образовательном учреждении лицу либо руководителю учреждения, а также родителям учащегося.</w:t>
      </w:r>
    </w:p>
    <w:p w:rsidR="00512E9E" w:rsidRPr="00624B7F" w:rsidRDefault="00512E9E">
      <w:pPr>
        <w:rPr>
          <w:rFonts w:ascii="Times New Roman" w:hAnsi="Times New Roman" w:cs="Times New Roman"/>
        </w:rPr>
      </w:pPr>
    </w:p>
    <w:sectPr w:rsidR="00512E9E" w:rsidRPr="00624B7F" w:rsidSect="00512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2FEB"/>
    <w:rsid w:val="00085A66"/>
    <w:rsid w:val="000F10A6"/>
    <w:rsid w:val="00183FE2"/>
    <w:rsid w:val="00212FA5"/>
    <w:rsid w:val="002240DC"/>
    <w:rsid w:val="00296A98"/>
    <w:rsid w:val="002F2BC3"/>
    <w:rsid w:val="0047635B"/>
    <w:rsid w:val="004D202F"/>
    <w:rsid w:val="00512E9E"/>
    <w:rsid w:val="0051456A"/>
    <w:rsid w:val="00622FEB"/>
    <w:rsid w:val="00624B7F"/>
    <w:rsid w:val="006E05A2"/>
    <w:rsid w:val="007140FA"/>
    <w:rsid w:val="008A03C7"/>
    <w:rsid w:val="00937B51"/>
    <w:rsid w:val="009E183A"/>
    <w:rsid w:val="00A65847"/>
    <w:rsid w:val="00AC601C"/>
    <w:rsid w:val="00AD3957"/>
    <w:rsid w:val="00C43FA3"/>
    <w:rsid w:val="00D97FF6"/>
    <w:rsid w:val="00E460FC"/>
    <w:rsid w:val="00ED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3A53"/>
  <w15:docId w15:val="{E999D6CD-2277-4839-ACA8-0638CDD8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E9E"/>
  </w:style>
  <w:style w:type="paragraph" w:styleId="1">
    <w:name w:val="heading 1"/>
    <w:basedOn w:val="a"/>
    <w:link w:val="10"/>
    <w:uiPriority w:val="9"/>
    <w:qFormat/>
    <w:rsid w:val="00622F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F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62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1518</Words>
  <Characters>8655</Characters>
  <Application>Microsoft Office Word</Application>
  <DocSecurity>0</DocSecurity>
  <Lines>72</Lines>
  <Paragraphs>20</Paragraphs>
  <ScaleCrop>false</ScaleCrop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VasilievaTA</dc:creator>
  <cp:keywords/>
  <dc:description/>
  <cp:lastModifiedBy>Лариса</cp:lastModifiedBy>
  <cp:revision>3</cp:revision>
  <dcterms:created xsi:type="dcterms:W3CDTF">2018-01-19T10:45:00Z</dcterms:created>
  <dcterms:modified xsi:type="dcterms:W3CDTF">2022-02-25T06:14:00Z</dcterms:modified>
</cp:coreProperties>
</file>