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EB" w:rsidRPr="00A54086" w:rsidRDefault="007D03EB" w:rsidP="007D03EB">
      <w:pPr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A54086">
        <w:rPr>
          <w:rFonts w:ascii="Liberation Serif" w:hAnsi="Liberation Serif" w:cs="Liberation Serif"/>
          <w:sz w:val="24"/>
          <w:szCs w:val="24"/>
        </w:rPr>
        <w:t>Приложение 2</w:t>
      </w:r>
    </w:p>
    <w:p w:rsidR="00873FEF" w:rsidRPr="00A54086" w:rsidRDefault="007D03EB" w:rsidP="007D03EB">
      <w:pPr>
        <w:ind w:left="5387"/>
        <w:jc w:val="both"/>
        <w:rPr>
          <w:rFonts w:ascii="Liberation Serif" w:hAnsi="Liberation Serif" w:cs="Liberation Serif"/>
          <w:sz w:val="24"/>
          <w:szCs w:val="24"/>
        </w:rPr>
      </w:pPr>
      <w:r w:rsidRPr="00A54086">
        <w:rPr>
          <w:rFonts w:ascii="Liberation Serif" w:hAnsi="Liberation Serif" w:cs="Liberation Serif"/>
          <w:sz w:val="24"/>
          <w:szCs w:val="24"/>
        </w:rPr>
        <w:t>Утвержден</w:t>
      </w:r>
      <w:r w:rsidR="006A2C26">
        <w:rPr>
          <w:rFonts w:ascii="Liberation Serif" w:hAnsi="Liberation Serif" w:cs="Liberation Serif"/>
          <w:sz w:val="24"/>
          <w:szCs w:val="24"/>
        </w:rPr>
        <w:t>о</w:t>
      </w:r>
      <w:r w:rsidRPr="00A54086">
        <w:rPr>
          <w:rFonts w:ascii="Liberation Serif" w:hAnsi="Liberation Serif" w:cs="Liberation Serif"/>
          <w:sz w:val="24"/>
          <w:szCs w:val="24"/>
        </w:rPr>
        <w:t xml:space="preserve"> приказом </w:t>
      </w:r>
      <w:r w:rsidR="006A2C26" w:rsidRPr="00F52937">
        <w:rPr>
          <w:rFonts w:ascii="Liberation Serif" w:hAnsi="Liberation Serif" w:cs="Liberation Serif"/>
          <w:sz w:val="24"/>
          <w:szCs w:val="24"/>
        </w:rPr>
        <w:t>директора  от 30.12</w:t>
      </w:r>
      <w:r w:rsidRPr="00F52937">
        <w:rPr>
          <w:rFonts w:ascii="Liberation Serif" w:hAnsi="Liberation Serif" w:cs="Liberation Serif"/>
          <w:sz w:val="24"/>
          <w:szCs w:val="24"/>
        </w:rPr>
        <w:t xml:space="preserve">.2021 № </w:t>
      </w:r>
      <w:r w:rsidR="009F1403">
        <w:rPr>
          <w:rFonts w:ascii="Liberation Serif" w:hAnsi="Liberation Serif" w:cs="Liberation Serif"/>
          <w:sz w:val="24"/>
          <w:szCs w:val="24"/>
        </w:rPr>
        <w:t xml:space="preserve">280 </w:t>
      </w:r>
      <w:bookmarkStart w:id="0" w:name="_GoBack"/>
      <w:bookmarkEnd w:id="0"/>
      <w:r w:rsidRPr="00A54086">
        <w:rPr>
          <w:rFonts w:ascii="Liberation Serif" w:hAnsi="Liberation Serif" w:cs="Liberation Serif"/>
          <w:sz w:val="24"/>
          <w:szCs w:val="24"/>
        </w:rPr>
        <w:t>«</w:t>
      </w:r>
      <w:r w:rsidR="00357D18" w:rsidRPr="00357D18">
        <w:rPr>
          <w:rFonts w:ascii="Liberation Serif" w:hAnsi="Liberation Serif" w:cs="Liberation Serif"/>
          <w:sz w:val="24"/>
          <w:szCs w:val="24"/>
        </w:rPr>
        <w:t xml:space="preserve">О комплексе мер по развитию системы обеспечения профессионального развития педагогических и руководящих работников в </w:t>
      </w:r>
      <w:r w:rsidR="006A2C26">
        <w:rPr>
          <w:rFonts w:ascii="Liberation Serif" w:hAnsi="Liberation Serif" w:cs="Liberation Serif"/>
          <w:sz w:val="24"/>
          <w:szCs w:val="24"/>
        </w:rPr>
        <w:t xml:space="preserve">МАОУ </w:t>
      </w:r>
      <w:r w:rsidR="002E47C9">
        <w:rPr>
          <w:rFonts w:ascii="Liberation Serif" w:hAnsi="Liberation Serif" w:cs="Liberation Serif"/>
          <w:sz w:val="24"/>
          <w:szCs w:val="24"/>
        </w:rPr>
        <w:t>«НТГ»</w:t>
      </w:r>
      <w:r w:rsidR="00357D18" w:rsidRPr="00357D18">
        <w:rPr>
          <w:rFonts w:ascii="Liberation Serif" w:hAnsi="Liberation Serif" w:cs="Liberation Serif"/>
          <w:sz w:val="24"/>
          <w:szCs w:val="24"/>
        </w:rPr>
        <w:t xml:space="preserve"> на 2021-2024 годы</w:t>
      </w:r>
      <w:r w:rsidRPr="00A54086">
        <w:rPr>
          <w:rFonts w:ascii="Liberation Serif" w:hAnsi="Liberation Serif" w:cs="Liberation Serif"/>
          <w:sz w:val="24"/>
          <w:szCs w:val="24"/>
        </w:rPr>
        <w:t>»</w:t>
      </w:r>
    </w:p>
    <w:p w:rsidR="007D03EB" w:rsidRPr="00A54086" w:rsidRDefault="007D03EB" w:rsidP="007D03EB">
      <w:pPr>
        <w:pStyle w:val="a3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54086">
        <w:rPr>
          <w:rFonts w:ascii="Liberation Serif" w:hAnsi="Liberation Serif" w:cs="Liberation Serif"/>
          <w:b/>
          <w:i/>
          <w:sz w:val="28"/>
          <w:szCs w:val="28"/>
        </w:rPr>
        <w:t>ПЛАН</w:t>
      </w:r>
    </w:p>
    <w:p w:rsidR="007D03EB" w:rsidRPr="00A54086" w:rsidRDefault="007D03EB" w:rsidP="0031309E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54086">
        <w:rPr>
          <w:rFonts w:ascii="Liberation Serif" w:hAnsi="Liberation Serif" w:cs="Liberation Serif"/>
          <w:b/>
          <w:i/>
          <w:sz w:val="28"/>
          <w:szCs w:val="28"/>
        </w:rPr>
        <w:t xml:space="preserve">мероприятий («дорожная карта») по обеспечению профессионального развития педагогических работников </w:t>
      </w:r>
      <w:r w:rsidR="00357D18" w:rsidRPr="00357D18">
        <w:rPr>
          <w:rFonts w:ascii="Liberation Serif" w:hAnsi="Liberation Serif" w:cs="Liberation Serif"/>
          <w:b/>
          <w:i/>
          <w:sz w:val="28"/>
          <w:szCs w:val="28"/>
        </w:rPr>
        <w:t xml:space="preserve">в </w:t>
      </w:r>
      <w:r w:rsidR="008E2639">
        <w:rPr>
          <w:rFonts w:ascii="Liberation Serif" w:hAnsi="Liberation Serif" w:cs="Liberation Serif"/>
          <w:b/>
          <w:i/>
          <w:sz w:val="28"/>
          <w:szCs w:val="28"/>
        </w:rPr>
        <w:t xml:space="preserve">МАОУ </w:t>
      </w:r>
      <w:r w:rsidR="002E47C9">
        <w:rPr>
          <w:rFonts w:ascii="Liberation Serif" w:hAnsi="Liberation Serif" w:cs="Liberation Serif"/>
          <w:b/>
          <w:i/>
          <w:sz w:val="28"/>
          <w:szCs w:val="28"/>
        </w:rPr>
        <w:t>«НТГ»</w:t>
      </w:r>
      <w:r w:rsidR="008E2639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357D18" w:rsidRPr="00357D18">
        <w:rPr>
          <w:rFonts w:ascii="Liberation Serif" w:hAnsi="Liberation Serif" w:cs="Liberation Serif"/>
          <w:b/>
          <w:i/>
          <w:sz w:val="28"/>
          <w:szCs w:val="28"/>
        </w:rPr>
        <w:t>на 2021-2024 годы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Настоящий план разработан на основании нормативных и программных документов по развитию системы образования Российской Федерации, Свердловской области для достижения следующих параметров:</w:t>
      </w:r>
    </w:p>
    <w:p w:rsidR="007D03EB" w:rsidRPr="00A54086" w:rsidRDefault="007D03EB" w:rsidP="007D03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1)</w:t>
      </w:r>
      <w:r w:rsidRPr="00A54086">
        <w:rPr>
          <w:rFonts w:ascii="Liberation Serif" w:hAnsi="Liberation Serif" w:cs="Liberation Serif"/>
          <w:sz w:val="28"/>
          <w:szCs w:val="28"/>
        </w:rPr>
        <w:tab/>
        <w:t>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7D03EB" w:rsidRPr="00A54086" w:rsidRDefault="007D03EB" w:rsidP="007D03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2)</w:t>
      </w:r>
      <w:r w:rsidRPr="00A54086">
        <w:rPr>
          <w:rFonts w:ascii="Liberation Serif" w:hAnsi="Liberation Serif" w:cs="Liberation Serif"/>
          <w:sz w:val="28"/>
          <w:szCs w:val="28"/>
        </w:rPr>
        <w:tab/>
        <w:t>обеспечение непрерывного профессионального развития педагогических работников системы образования Свердловской области (далее - педагогические работники)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федеральным проектом «Современная школа», паспортом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(протокол от 24.12.2018 № 16), государственной программой Свердловской области «Развитие системы образования и реализации молодежной политики в Свердловской области до 2025 года», утвержденной 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2025 года»,</w:t>
      </w:r>
      <w:r w:rsidR="0031309E" w:rsidRPr="00BE3E30">
        <w:rPr>
          <w:rFonts w:ascii="Liberation Serif" w:hAnsi="Liberation Serif" w:cs="Liberation Serif"/>
          <w:sz w:val="28"/>
          <w:szCs w:val="28"/>
        </w:rPr>
        <w:t xml:space="preserve"> </w:t>
      </w:r>
      <w:r w:rsidR="00BE3E30" w:rsidRPr="00BE3E30">
        <w:rPr>
          <w:rFonts w:ascii="Liberation Serif" w:hAnsi="Liberation Serif" w:cs="Liberation Serif"/>
          <w:sz w:val="28"/>
          <w:szCs w:val="28"/>
        </w:rPr>
        <w:t>приказами Министерства образования и молодежной политики Свердловской области от 20.07.2021  № 689-Д «Об утверждении Положения о региональной системе оценки качества образования Свердловской области», от 09.06.2021 № 585-Д «Об утверждении Положения о мониторинге состояния системы обеспечения профессионального развития педагогических работников Свердловской области», от 09.06.2021 № 586-Д «0б утверждении Плана мероприятий («дорожной карты») Министерства образования и молодежной политики Свердловской области по обеспечению профессионального развития педагогических работников Свердловской области на 2021-2023 годы»</w:t>
      </w:r>
      <w:r w:rsidR="00BE3E3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D03EB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lastRenderedPageBreak/>
        <w:t xml:space="preserve">Настоящий план разработан в целях создания комплекса условий для профессионального развития педагогических работников в едином научно- методическом пространстве на территории </w:t>
      </w:r>
      <w:r w:rsidR="0031309E" w:rsidRPr="00A54086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A54086">
        <w:rPr>
          <w:rFonts w:ascii="Liberation Serif" w:hAnsi="Liberation Serif" w:cs="Liberation Serif"/>
          <w:sz w:val="28"/>
          <w:szCs w:val="28"/>
        </w:rPr>
        <w:t>Свердловской области.</w:t>
      </w:r>
    </w:p>
    <w:p w:rsidR="00F12648" w:rsidRPr="00A54086" w:rsidRDefault="00F12648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D03EB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F12648">
        <w:rPr>
          <w:rFonts w:ascii="Liberation Serif" w:hAnsi="Liberation Serif" w:cs="Liberation Serif"/>
          <w:b/>
          <w:i/>
          <w:sz w:val="28"/>
          <w:szCs w:val="28"/>
        </w:rPr>
        <w:t>Задачи:</w:t>
      </w:r>
    </w:p>
    <w:p w:rsidR="00F12648" w:rsidRPr="00F12648" w:rsidRDefault="00F12648" w:rsidP="007D03EB">
      <w:pPr>
        <w:pStyle w:val="a3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обеспечение единых подходов и механизмов взаимодействия структур и субъектов научно-методической деятельности регионального и муниципального уровней по профессиональному развитию, методическому сопровождению педагогических работников, в том числе сетевого;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развитие новых форм и форматов сопровождения профессионального развития педагогических работников в образовательн</w:t>
      </w:r>
      <w:r w:rsidR="00FD60FB">
        <w:rPr>
          <w:rFonts w:ascii="Liberation Serif" w:hAnsi="Liberation Serif" w:cs="Liberation Serif"/>
          <w:sz w:val="28"/>
          <w:szCs w:val="28"/>
        </w:rPr>
        <w:t xml:space="preserve">ой организации, </w:t>
      </w:r>
      <w:r w:rsidRPr="00A54086">
        <w:rPr>
          <w:rFonts w:ascii="Liberation Serif" w:hAnsi="Liberation Serif" w:cs="Liberation Serif"/>
          <w:sz w:val="28"/>
          <w:szCs w:val="28"/>
        </w:rPr>
        <w:t xml:space="preserve"> в том числе по поддержке молодых педагогов и системы наставничества, через изучение состояния, результатов деятельности и формирование программ п</w:t>
      </w:r>
      <w:r w:rsidR="00FD60FB">
        <w:rPr>
          <w:rFonts w:ascii="Liberation Serif" w:hAnsi="Liberation Serif" w:cs="Liberation Serif"/>
          <w:sz w:val="28"/>
          <w:szCs w:val="28"/>
        </w:rPr>
        <w:t>оддержки школьных</w:t>
      </w:r>
      <w:r w:rsidR="0031309E" w:rsidRPr="00A54086">
        <w:rPr>
          <w:rFonts w:ascii="Liberation Serif" w:hAnsi="Liberation Serif" w:cs="Liberation Serif"/>
          <w:sz w:val="28"/>
          <w:szCs w:val="28"/>
        </w:rPr>
        <w:t xml:space="preserve"> </w:t>
      </w:r>
      <w:r w:rsidRPr="00A54086">
        <w:rPr>
          <w:rFonts w:ascii="Liberation Serif" w:hAnsi="Liberation Serif" w:cs="Liberation Serif"/>
          <w:sz w:val="28"/>
          <w:szCs w:val="28"/>
        </w:rPr>
        <w:t>методических объединений и профессиональных сообществ педагогических работников; функционирование базовых, стажировочных площадок и других методических структур; профилактику профессионального выгорания педагогических работников;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обеспечение вариативности профессионального развития педагогических работников, в том числе через разработку и реализацию индивидуальных маршрутов непрерывного развития профессионального мастерства педагогических работников;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развитие системы дополнительного профессионального педагогического образования, адресности, персонифицированности дополнительных профессиональных программ с учетом результатов анализа статистических данных, мониторингов, выявленных профессиональных дефицитов, индивидуальных потребностей и запросов педагогических работников;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использование различных видов стимулирования и мотивации педагогических работников к непрерывному профессиональному росту, в том числе через вовлечение педагогов в экспертную деятельность, конкурсное движение;</w:t>
      </w:r>
    </w:p>
    <w:p w:rsidR="00F12648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 xml:space="preserve">информирование </w:t>
      </w:r>
      <w:r w:rsidR="00FD60FB">
        <w:rPr>
          <w:rFonts w:ascii="Liberation Serif" w:hAnsi="Liberation Serif" w:cs="Liberation Serif"/>
          <w:sz w:val="28"/>
          <w:szCs w:val="28"/>
        </w:rPr>
        <w:t xml:space="preserve">педагогов </w:t>
      </w:r>
      <w:r w:rsidRPr="00A54086">
        <w:rPr>
          <w:rFonts w:ascii="Liberation Serif" w:hAnsi="Liberation Serif" w:cs="Liberation Serif"/>
          <w:sz w:val="28"/>
          <w:szCs w:val="28"/>
        </w:rPr>
        <w:t>о новых тенденциях в сфере образования, задачах и требованиях к профессиональной компетентности педагогических работников;</w:t>
      </w:r>
    </w:p>
    <w:p w:rsidR="00F12648" w:rsidRDefault="00FE3BAC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FE3BAC">
        <w:rPr>
          <w:rFonts w:ascii="Liberation Serif" w:hAnsi="Liberation Serif" w:cs="Liberation Serif"/>
          <w:sz w:val="28"/>
          <w:szCs w:val="28"/>
        </w:rPr>
        <w:t>использовани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FE3BAC">
        <w:rPr>
          <w:rFonts w:ascii="Liberation Serif" w:hAnsi="Liberation Serif" w:cs="Liberation Serif"/>
          <w:sz w:val="28"/>
          <w:szCs w:val="28"/>
        </w:rPr>
        <w:t xml:space="preserve"> цифровой образовательной среды дополнительного профессионального образования педагогическими работниками</w:t>
      </w:r>
      <w:r w:rsidR="007D03EB" w:rsidRPr="00A54086">
        <w:rPr>
          <w:rFonts w:ascii="Liberation Serif" w:hAnsi="Liberation Serif" w:cs="Liberation Serif"/>
          <w:sz w:val="28"/>
          <w:szCs w:val="28"/>
        </w:rPr>
        <w:t>;</w:t>
      </w:r>
      <w:r w:rsidR="00F12648" w:rsidRPr="00F12648">
        <w:t xml:space="preserve"> </w:t>
      </w:r>
      <w:r w:rsidR="00F12648" w:rsidRPr="00F12648">
        <w:rPr>
          <w:rFonts w:ascii="Liberation Serif" w:hAnsi="Liberation Serif" w:cs="Liberation Serif"/>
          <w:sz w:val="28"/>
          <w:szCs w:val="28"/>
        </w:rPr>
        <w:t>прогнозирование потребности в подготовке педагогических кадров в образовательных организациях, обеспечение развития кадрового потенциала в образовательных организациях, в том числе через осуществление профессиональной переподготовки по образовательным программам педагогической направленности.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lastRenderedPageBreak/>
        <w:t>прогнозирование потребности в подготовке педагогических кадров в образовательных организациях, обеспечение развития кадрового потенциала в образовательных организациях, в том числе через осуществление профессиональной переподготовки по образовательным программам педагогической направленности.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 xml:space="preserve">Комплексный мониторинг реализации настоящего плана (далее - мониторинг) должен обеспечивать выявление, оценку и анализ следующих </w:t>
      </w:r>
      <w:r w:rsidR="0031309E" w:rsidRPr="00A54086">
        <w:rPr>
          <w:rFonts w:ascii="Liberation Serif" w:hAnsi="Liberation Serif" w:cs="Liberation Serif"/>
          <w:sz w:val="28"/>
          <w:szCs w:val="28"/>
        </w:rPr>
        <w:t>муницип</w:t>
      </w:r>
      <w:r w:rsidRPr="00A54086">
        <w:rPr>
          <w:rFonts w:ascii="Liberation Serif" w:hAnsi="Liberation Serif" w:cs="Liberation Serif"/>
          <w:sz w:val="28"/>
          <w:szCs w:val="28"/>
        </w:rPr>
        <w:t>альных показателей: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1)</w:t>
      </w:r>
      <w:r w:rsidRPr="00A54086">
        <w:rPr>
          <w:rFonts w:ascii="Liberation Serif" w:hAnsi="Liberation Serif" w:cs="Liberation Serif"/>
          <w:sz w:val="28"/>
          <w:szCs w:val="28"/>
        </w:rPr>
        <w:tab/>
        <w:t>выявление профессиональных дефицитов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2)</w:t>
      </w:r>
      <w:r w:rsidRPr="00A54086">
        <w:rPr>
          <w:rFonts w:ascii="Liberation Serif" w:hAnsi="Liberation Serif" w:cs="Liberation Serif"/>
          <w:sz w:val="28"/>
          <w:szCs w:val="28"/>
        </w:rPr>
        <w:tab/>
        <w:t>повышение квалификации педагогических работников на основании диагностики профессиональных дефицитов;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3)</w:t>
      </w:r>
      <w:r w:rsidRPr="00A54086">
        <w:rPr>
          <w:rFonts w:ascii="Liberation Serif" w:hAnsi="Liberation Serif" w:cs="Liberation Serif"/>
          <w:sz w:val="28"/>
          <w:szCs w:val="28"/>
        </w:rPr>
        <w:tab/>
        <w:t>учет организаций, реализующих программы дополнительного профессионального образования, в которых педагогические работники проходят повышение квалификации;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4)</w:t>
      </w:r>
      <w:r w:rsidRPr="00A54086">
        <w:rPr>
          <w:rFonts w:ascii="Liberation Serif" w:hAnsi="Liberation Serif" w:cs="Liberation Serif"/>
          <w:sz w:val="28"/>
          <w:szCs w:val="28"/>
        </w:rPr>
        <w:tab/>
        <w:t>выявление зап</w:t>
      </w:r>
      <w:r w:rsidR="008E2639">
        <w:rPr>
          <w:rFonts w:ascii="Liberation Serif" w:hAnsi="Liberation Serif" w:cs="Liberation Serif"/>
          <w:sz w:val="28"/>
          <w:szCs w:val="28"/>
        </w:rPr>
        <w:t xml:space="preserve">роса </w:t>
      </w:r>
      <w:r w:rsidRPr="00A54086">
        <w:rPr>
          <w:rFonts w:ascii="Liberation Serif" w:hAnsi="Liberation Serif" w:cs="Liberation Serif"/>
          <w:sz w:val="28"/>
          <w:szCs w:val="28"/>
        </w:rPr>
        <w:t xml:space="preserve"> отдельных педагогических работников на направления повышения квалификации и профессионального развития;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5)</w:t>
      </w:r>
      <w:r w:rsidRPr="00A54086">
        <w:rPr>
          <w:rFonts w:ascii="Liberation Serif" w:hAnsi="Liberation Serif" w:cs="Liberation Serif"/>
          <w:sz w:val="28"/>
          <w:szCs w:val="28"/>
        </w:rPr>
        <w:tab/>
        <w:t>осуществление профессиональной переподготовки по образовательным программам педагогической направленности;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6)</w:t>
      </w:r>
      <w:r w:rsidRPr="00A54086">
        <w:rPr>
          <w:rFonts w:ascii="Liberation Serif" w:hAnsi="Liberation Serif" w:cs="Liberation Serif"/>
          <w:sz w:val="28"/>
          <w:szCs w:val="28"/>
        </w:rPr>
        <w:tab/>
        <w:t>осуществление научно-методического сопровождения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7)</w:t>
      </w:r>
      <w:r w:rsidRPr="00A54086">
        <w:rPr>
          <w:rFonts w:ascii="Liberation Serif" w:hAnsi="Liberation Serif" w:cs="Liberation Serif"/>
          <w:sz w:val="28"/>
          <w:szCs w:val="28"/>
        </w:rPr>
        <w:tab/>
        <w:t>изучение состояния и результатов деятельности методических объединений и (или) профессиональных сообществ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8)</w:t>
      </w:r>
      <w:r w:rsidRPr="00A54086">
        <w:rPr>
          <w:rFonts w:ascii="Liberation Serif" w:hAnsi="Liberation Serif" w:cs="Liberation Serif"/>
          <w:sz w:val="28"/>
          <w:szCs w:val="28"/>
        </w:rPr>
        <w:tab/>
        <w:t>поддержка молодых педагогов, реализация программ наставничества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9)</w:t>
      </w:r>
      <w:r w:rsidRPr="00A54086">
        <w:rPr>
          <w:rFonts w:ascii="Liberation Serif" w:hAnsi="Liberation Serif" w:cs="Liberation Serif"/>
          <w:sz w:val="28"/>
          <w:szCs w:val="28"/>
        </w:rPr>
        <w:tab/>
        <w:t>организация сетевых форм взаимодействия педагогических работников на муниципальном уровне;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10)</w:t>
      </w:r>
      <w:r w:rsidRPr="00A54086">
        <w:rPr>
          <w:rFonts w:ascii="Liberation Serif" w:hAnsi="Liberation Serif" w:cs="Liberation Serif"/>
          <w:sz w:val="28"/>
          <w:szCs w:val="28"/>
        </w:rPr>
        <w:tab/>
      </w:r>
      <w:r w:rsidR="008E2639">
        <w:rPr>
          <w:rFonts w:ascii="Liberation Serif" w:hAnsi="Liberation Serif" w:cs="Liberation Serif"/>
          <w:sz w:val="28"/>
          <w:szCs w:val="28"/>
        </w:rPr>
        <w:t>выявление кадровых потребностей.</w:t>
      </w:r>
    </w:p>
    <w:p w:rsidR="0031309E" w:rsidRPr="00A54086" w:rsidRDefault="0031309E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D60FB" w:rsidRDefault="00FD60FB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D60FB" w:rsidRDefault="00FD60FB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D60FB" w:rsidRDefault="00FD60FB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771745" w:rsidRDefault="00771745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771745" w:rsidRDefault="00771745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771745" w:rsidRDefault="00771745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771745" w:rsidRDefault="00771745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771745" w:rsidRDefault="00771745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D60FB" w:rsidRDefault="00FD60FB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D60FB" w:rsidRDefault="00FD60FB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2E47C9" w:rsidRDefault="002E47C9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2E47C9" w:rsidRDefault="002E47C9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7D03EB" w:rsidRPr="00A54086" w:rsidRDefault="007D03EB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54086">
        <w:rPr>
          <w:rFonts w:ascii="Liberation Serif" w:hAnsi="Liberation Serif" w:cs="Liberation Serif"/>
          <w:b/>
          <w:i/>
          <w:sz w:val="28"/>
          <w:szCs w:val="28"/>
        </w:rPr>
        <w:lastRenderedPageBreak/>
        <w:t>П</w:t>
      </w:r>
      <w:r w:rsidR="00A54086">
        <w:rPr>
          <w:rFonts w:ascii="Liberation Serif" w:hAnsi="Liberation Serif" w:cs="Liberation Serif"/>
          <w:b/>
          <w:i/>
          <w:sz w:val="28"/>
          <w:szCs w:val="28"/>
        </w:rPr>
        <w:t xml:space="preserve">лан </w:t>
      </w:r>
      <w:r w:rsidRPr="00A54086">
        <w:rPr>
          <w:rFonts w:ascii="Liberation Serif" w:hAnsi="Liberation Serif" w:cs="Liberation Serif"/>
          <w:b/>
          <w:i/>
          <w:sz w:val="28"/>
          <w:szCs w:val="28"/>
        </w:rPr>
        <w:t xml:space="preserve">мероприятий («дорожная карта») по обеспечению профессионального развития педагогических работников </w:t>
      </w:r>
      <w:r w:rsidR="008E2639">
        <w:rPr>
          <w:rFonts w:ascii="Liberation Serif" w:hAnsi="Liberation Serif" w:cs="Liberation Serif"/>
          <w:b/>
          <w:i/>
          <w:sz w:val="28"/>
          <w:szCs w:val="28"/>
        </w:rPr>
        <w:t xml:space="preserve">МАОУ </w:t>
      </w:r>
      <w:r w:rsidR="002E47C9">
        <w:rPr>
          <w:rFonts w:ascii="Liberation Serif" w:hAnsi="Liberation Serif" w:cs="Liberation Serif"/>
          <w:b/>
          <w:i/>
          <w:sz w:val="28"/>
          <w:szCs w:val="28"/>
        </w:rPr>
        <w:t xml:space="preserve">«НТГ» </w:t>
      </w:r>
      <w:r w:rsidR="00A54086" w:rsidRPr="00A54086">
        <w:rPr>
          <w:rFonts w:ascii="Liberation Serif" w:hAnsi="Liberation Serif" w:cs="Liberation Serif"/>
          <w:b/>
          <w:i/>
          <w:sz w:val="28"/>
          <w:szCs w:val="28"/>
        </w:rPr>
        <w:t xml:space="preserve">на 2021-2024 </w:t>
      </w:r>
      <w:r w:rsidRPr="00A54086">
        <w:rPr>
          <w:rFonts w:ascii="Liberation Serif" w:hAnsi="Liberation Serif" w:cs="Liberation Serif"/>
          <w:b/>
          <w:i/>
          <w:sz w:val="28"/>
          <w:szCs w:val="28"/>
        </w:rPr>
        <w:t>годы</w:t>
      </w:r>
    </w:p>
    <w:p w:rsidR="0031309E" w:rsidRPr="00A54086" w:rsidRDefault="0031309E" w:rsidP="0031309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24"/>
        <w:gridCol w:w="5073"/>
        <w:gridCol w:w="1482"/>
        <w:gridCol w:w="2092"/>
      </w:tblGrid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A54086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№</w:t>
            </w:r>
          </w:p>
        </w:tc>
        <w:tc>
          <w:tcPr>
            <w:tcW w:w="2650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Наименование мероприятия (содержание деятельности)</w:t>
            </w:r>
          </w:p>
        </w:tc>
        <w:tc>
          <w:tcPr>
            <w:tcW w:w="774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Срок</w:t>
            </w:r>
          </w:p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093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Инициалы, фамилия, должность ответственного исполнителя</w:t>
            </w: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2650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2</w:t>
            </w:r>
          </w:p>
        </w:tc>
        <w:tc>
          <w:tcPr>
            <w:tcW w:w="774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3</w:t>
            </w:r>
          </w:p>
        </w:tc>
        <w:tc>
          <w:tcPr>
            <w:tcW w:w="1093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4</w:t>
            </w: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1.</w:t>
            </w:r>
          </w:p>
        </w:tc>
        <w:tc>
          <w:tcPr>
            <w:tcW w:w="4517" w:type="pct"/>
            <w:gridSpan w:val="3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Определение целей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2.</w:t>
            </w:r>
          </w:p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Corbel10pt0pt"/>
                <w:rFonts w:ascii="Liberation Serif" w:hAnsi="Liberation Serif" w:cs="Liberation Serif"/>
                <w:color w:val="auto"/>
                <w:sz w:val="24"/>
                <w:szCs w:val="24"/>
              </w:rPr>
              <w:tab/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Разработка и нормативное закрепление Положения о мониторинге состояния системы обеспечения профессионального развития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ноябрь</w:t>
            </w: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 xml:space="preserve"> 2021 года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3.</w:t>
            </w:r>
          </w:p>
        </w:tc>
        <w:tc>
          <w:tcPr>
            <w:tcW w:w="4517" w:type="pct"/>
            <w:gridSpan w:val="3"/>
          </w:tcPr>
          <w:p w:rsidR="00195A5A" w:rsidRPr="00A54086" w:rsidRDefault="00195A5A" w:rsidP="00A54086">
            <w:pPr>
              <w:pStyle w:val="a3"/>
              <w:jc w:val="both"/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Определение показателей, методов сбора и обработки информации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hAnsi="Liberation Serif" w:cs="Liberation Serif"/>
                <w:color w:val="auto"/>
                <w:sz w:val="24"/>
                <w:szCs w:val="24"/>
              </w:rPr>
              <w:t>4.</w:t>
            </w:r>
          </w:p>
        </w:tc>
        <w:tc>
          <w:tcPr>
            <w:tcW w:w="2650" w:type="pct"/>
          </w:tcPr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Разработка и нормативное закрепление </w:t>
            </w:r>
            <w:r w:rsidR="00FD60F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школьных показателей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показателей: 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выявление профессиональных дефицитов педагогических работников;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повышение квалификации педагогических работников на основании диагностики профессиональных дефицитов;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учет организаций, реализующих программы дополнительного профессионального образования, в которых педагогические работники проходят повышение квалификации;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выявление запроса педагогических коллективов, отдельных педагогических работников на направления повышения квалификации и профессионального развития;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осуществление профессиональной переподготовки по образовательным программам педагогической направленности;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осуществление научно-методического сопровождения педагогических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работников;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изучение состояния и результатов деятельности методических объединений и (или) профессиональных сообществ педагогических работников; поддержка молодых педагогов, реализация программ наставничества педагогических работников;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реализация сетевого взаимодействия педагогических работников (методических объединений, профессиональных сообществ пед</w:t>
            </w:r>
            <w:r w:rsidR="00FD60F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агогических работников) на школьном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уровне;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выявление кадровых потребностей в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образовательных организациях; вовлечение педагогических работников в экспертную деятельность;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формирование методического актива;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учет индивидуальных образовательных маршрутов совершенствования профессионального мастерства педагогических работников; развитие цифровой образовательной среды дополнительного профессионального образования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ноябрь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2021 года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A54086" w:rsidRPr="00A54086" w:rsidRDefault="00A54086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5.</w:t>
            </w:r>
          </w:p>
        </w:tc>
        <w:tc>
          <w:tcPr>
            <w:tcW w:w="4517" w:type="pct"/>
            <w:gridSpan w:val="3"/>
          </w:tcPr>
          <w:p w:rsidR="00A54086" w:rsidRPr="00A54086" w:rsidRDefault="00A54086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Осуществление мониторинга показателей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6.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мониторинга профессионального развития педагогических работников по установленным показателям</w:t>
            </w:r>
          </w:p>
        </w:tc>
        <w:tc>
          <w:tcPr>
            <w:tcW w:w="774" w:type="pct"/>
          </w:tcPr>
          <w:p w:rsidR="00FE3BAC" w:rsidRPr="00A54086" w:rsidRDefault="000F793B" w:rsidP="00FE3BAC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20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.0</w:t>
            </w:r>
            <w:r w:rsidR="00FE3BAC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7.</w:t>
            </w:r>
          </w:p>
        </w:tc>
        <w:tc>
          <w:tcPr>
            <w:tcW w:w="4517" w:type="pct"/>
            <w:gridSpan w:val="3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Анализ результатов мониторинга, подготовка адресных рекомендаций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8.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анализа результатов мониторинга профессионального развития педагогических работников с выявлением факторов, влияющих на сформированность установленных показателей</w:t>
            </w:r>
          </w:p>
        </w:tc>
        <w:tc>
          <w:tcPr>
            <w:tcW w:w="774" w:type="pct"/>
          </w:tcPr>
          <w:p w:rsidR="00FE3BAC" w:rsidRPr="00A54086" w:rsidRDefault="00FE3BAC" w:rsidP="00F12648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Ежегодно до 30 </w:t>
            </w:r>
            <w:r w:rsidR="00F12648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марта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9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4517" w:type="pct"/>
            <w:gridSpan w:val="3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Меры, мероприятия, управленческие решения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D31205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</w:t>
            </w:r>
            <w:r w:rsidR="00D31205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0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0F793B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Проведение мероприятий по информированию </w:t>
            </w:r>
            <w:r w:rsidR="000F793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учителей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11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конкурсов профессионального мастерства педагогических работников, в том числе для молодых педагогов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До 31 августа</w:t>
            </w:r>
          </w:p>
        </w:tc>
        <w:tc>
          <w:tcPr>
            <w:tcW w:w="1093" w:type="pct"/>
          </w:tcPr>
          <w:p w:rsidR="00FE3BAC" w:rsidRPr="00A54086" w:rsidRDefault="00FE3BAC" w:rsidP="000F793B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12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мероприятий, направленных на повышение мотивации педагогических работников, обновление профессиональных знаний, умений и навыков и использование передовых педагогических практик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13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FE3BAC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Принятие мер по 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использовани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ю цифровой образовательной среды дополнительного профессионального образования педагогически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ми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работник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ами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14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помощь молодым педагогам, в том числе на развитие института наставничества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15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0F793B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Организация методической помощи методическим объединениям и (или) профессиональным сообществам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16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FE3BAC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Обеспечение сетевого взаимодействия муниципальных методических служб, городских и школьных методических объединений, профессиональных сообществ по актуальным проблемам образования 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Нижнетуринского городского округа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на портале региональной сетевой методической службы «Педсовет 66»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17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Изучение состояния и результатов деятельности методических объединений и (или) профессиональных сообществ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18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Организация методической работы с педагогическими работниками на основании результатов различных оценочных процедур оценки качества подготовки обучающихся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19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мероприятий, направленных на повышение качества методического сопровождения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20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устранение кадр</w:t>
            </w:r>
            <w:r w:rsidR="000F793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ового дефицита в образовательной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организаци</w:t>
            </w:r>
            <w:r w:rsidR="000F793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21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 по вовлечению педагогических работников в экспертную деятельность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7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22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 по проведению профилактики профессионального выгорания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F12648" w:rsidRDefault="00F12648" w:rsidP="00F12648">
            <w:pPr>
              <w:pStyle w:val="a3"/>
              <w:jc w:val="both"/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23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 по построению индивидуальных маршрутов непрерывного развития профессионального мастерства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24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Планирование взаимодействия ОО с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центро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м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непрерывного повышения профессионального мастерства педагогических работников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«Учитель будущего»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25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привлечение в образовательные организации лучших выпускников образовательных организаций высшего (педагогического) образования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26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организацию профессиональных стажировок (в том числе на базе профессиональных образовательных организаций педагогического профиля)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27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формирование механизма по привлечению высококвалифицированных специалистов в методический актив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7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F12648">
        <w:trPr>
          <w:trHeight w:val="556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28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управленческих решений по результатам проведенного анализа, принятых мер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F12648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29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4517" w:type="pct"/>
            <w:gridSpan w:val="3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hAnsi="Liberation Serif" w:cs="Liberation Serif"/>
                <w:color w:val="auto"/>
                <w:sz w:val="24"/>
                <w:szCs w:val="24"/>
              </w:rPr>
              <w:t>Анализ эффективности принятых мер, мероприятий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3</w:t>
            </w:r>
            <w:r w:rsidR="00D31205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0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Анализ и оценка эффективности принятых мер (мероприятий) по осуществлению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мониторинга</w:t>
            </w:r>
          </w:p>
        </w:tc>
        <w:tc>
          <w:tcPr>
            <w:tcW w:w="774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 xml:space="preserve">ежегодно до 31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августа</w:t>
            </w:r>
          </w:p>
        </w:tc>
        <w:tc>
          <w:tcPr>
            <w:tcW w:w="109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jc w:val="left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3</w:t>
            </w:r>
            <w:r w:rsidR="00D31205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Анализ и оценка эффективности принятых управленческих решений по результатам проведенного анализа мониторинга</w:t>
            </w:r>
          </w:p>
        </w:tc>
        <w:tc>
          <w:tcPr>
            <w:tcW w:w="774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августа</w:t>
            </w:r>
          </w:p>
        </w:tc>
        <w:tc>
          <w:tcPr>
            <w:tcW w:w="109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jc w:val="left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</w:tbl>
    <w:p w:rsidR="0031309E" w:rsidRPr="00A54086" w:rsidRDefault="0031309E" w:rsidP="0031309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sectPr w:rsidR="0031309E" w:rsidRPr="00A54086" w:rsidSect="007D03E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00D" w:rsidRDefault="00CB700D" w:rsidP="007D03EB">
      <w:pPr>
        <w:spacing w:after="0" w:line="240" w:lineRule="auto"/>
      </w:pPr>
      <w:r>
        <w:separator/>
      </w:r>
    </w:p>
  </w:endnote>
  <w:endnote w:type="continuationSeparator" w:id="0">
    <w:p w:rsidR="00CB700D" w:rsidRDefault="00CB700D" w:rsidP="007D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9274731"/>
      <w:docPartObj>
        <w:docPartGallery w:val="Page Numbers (Bottom of Page)"/>
        <w:docPartUnique/>
      </w:docPartObj>
    </w:sdtPr>
    <w:sdtEndPr/>
    <w:sdtContent>
      <w:p w:rsidR="00F12648" w:rsidRDefault="00EE46B0">
        <w:pPr>
          <w:pStyle w:val="a6"/>
          <w:jc w:val="center"/>
        </w:pPr>
        <w:r>
          <w:fldChar w:fldCharType="begin"/>
        </w:r>
        <w:r w:rsidR="00F12648">
          <w:instrText>PAGE   \* MERGEFORMAT</w:instrText>
        </w:r>
        <w:r>
          <w:fldChar w:fldCharType="separate"/>
        </w:r>
        <w:r w:rsidR="009F1403">
          <w:rPr>
            <w:noProof/>
          </w:rPr>
          <w:t>2</w:t>
        </w:r>
        <w:r>
          <w:fldChar w:fldCharType="end"/>
        </w:r>
      </w:p>
    </w:sdtContent>
  </w:sdt>
  <w:p w:rsidR="00CB7D04" w:rsidRDefault="00CB7D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00D" w:rsidRDefault="00CB700D" w:rsidP="007D03EB">
      <w:pPr>
        <w:spacing w:after="0" w:line="240" w:lineRule="auto"/>
      </w:pPr>
      <w:r>
        <w:separator/>
      </w:r>
    </w:p>
  </w:footnote>
  <w:footnote w:type="continuationSeparator" w:id="0">
    <w:p w:rsidR="00CB700D" w:rsidRDefault="00CB700D" w:rsidP="007D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3D48"/>
    <w:multiLevelType w:val="hybridMultilevel"/>
    <w:tmpl w:val="716837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934A3"/>
    <w:multiLevelType w:val="hybridMultilevel"/>
    <w:tmpl w:val="70002C2A"/>
    <w:lvl w:ilvl="0" w:tplc="2DE2998E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33E"/>
    <w:rsid w:val="00053DF3"/>
    <w:rsid w:val="000F793B"/>
    <w:rsid w:val="00195A5A"/>
    <w:rsid w:val="001A0D4F"/>
    <w:rsid w:val="002641AF"/>
    <w:rsid w:val="002E47C9"/>
    <w:rsid w:val="00310A73"/>
    <w:rsid w:val="0031309E"/>
    <w:rsid w:val="00357D18"/>
    <w:rsid w:val="004171AF"/>
    <w:rsid w:val="004F636A"/>
    <w:rsid w:val="006A2C26"/>
    <w:rsid w:val="006C09A7"/>
    <w:rsid w:val="006E5E08"/>
    <w:rsid w:val="006F09FE"/>
    <w:rsid w:val="00771745"/>
    <w:rsid w:val="007D03EB"/>
    <w:rsid w:val="0081588D"/>
    <w:rsid w:val="00860D3C"/>
    <w:rsid w:val="00873FEF"/>
    <w:rsid w:val="008E2639"/>
    <w:rsid w:val="008F219F"/>
    <w:rsid w:val="009C633E"/>
    <w:rsid w:val="009D5859"/>
    <w:rsid w:val="009F1403"/>
    <w:rsid w:val="00A54086"/>
    <w:rsid w:val="00BE3E30"/>
    <w:rsid w:val="00CB700D"/>
    <w:rsid w:val="00CB7D04"/>
    <w:rsid w:val="00CC66F0"/>
    <w:rsid w:val="00D31205"/>
    <w:rsid w:val="00EE46B0"/>
    <w:rsid w:val="00EF6FBE"/>
    <w:rsid w:val="00F12648"/>
    <w:rsid w:val="00F52937"/>
    <w:rsid w:val="00FD0581"/>
    <w:rsid w:val="00FD60FB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70A6B-FC22-4E56-A99C-05995D73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3E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3EB"/>
  </w:style>
  <w:style w:type="paragraph" w:styleId="a6">
    <w:name w:val="footer"/>
    <w:basedOn w:val="a"/>
    <w:link w:val="a7"/>
    <w:uiPriority w:val="99"/>
    <w:unhideWhenUsed/>
    <w:rsid w:val="007D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3EB"/>
  </w:style>
  <w:style w:type="character" w:customStyle="1" w:styleId="a8">
    <w:name w:val="Основной текст_"/>
    <w:basedOn w:val="a0"/>
    <w:link w:val="4"/>
    <w:rsid w:val="00195A5A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195A5A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basedOn w:val="a8"/>
    <w:rsid w:val="00195A5A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8"/>
    <w:rsid w:val="00195A5A"/>
    <w:rPr>
      <w:rFonts w:ascii="Corbel" w:eastAsia="Corbel" w:hAnsi="Corbel" w:cs="Corbel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8"/>
    <w:rsid w:val="00195A5A"/>
    <w:pPr>
      <w:widowControl w:val="0"/>
      <w:shd w:val="clear" w:color="auto" w:fill="FFFFFF"/>
      <w:spacing w:before="600" w:after="0" w:line="312" w:lineRule="exact"/>
      <w:ind w:hanging="680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table" w:styleId="a9">
    <w:name w:val="Table Grid"/>
    <w:basedOn w:val="a1"/>
    <w:uiPriority w:val="59"/>
    <w:rsid w:val="0019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5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3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</cp:revision>
  <cp:lastPrinted>2022-01-14T04:43:00Z</cp:lastPrinted>
  <dcterms:created xsi:type="dcterms:W3CDTF">2021-12-21T11:02:00Z</dcterms:created>
  <dcterms:modified xsi:type="dcterms:W3CDTF">2022-01-14T04:47:00Z</dcterms:modified>
</cp:coreProperties>
</file>