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AC" w:rsidRDefault="003223AC" w:rsidP="005357FF">
      <w:pPr>
        <w:pStyle w:val="Style11"/>
        <w:widowControl/>
        <w:spacing w:line="266" w:lineRule="exact"/>
        <w:ind w:right="770"/>
        <w:jc w:val="center"/>
        <w:rPr>
          <w:rStyle w:val="FontStyle22"/>
        </w:rPr>
      </w:pPr>
      <w:r>
        <w:rPr>
          <w:rStyle w:val="FontStyle22"/>
        </w:rPr>
        <w:t xml:space="preserve">                                                                                                                        Приложение к приказу </w:t>
      </w:r>
    </w:p>
    <w:p w:rsidR="003223AC" w:rsidRDefault="003223AC" w:rsidP="005A45F3">
      <w:pPr>
        <w:pStyle w:val="Style11"/>
        <w:widowControl/>
        <w:spacing w:line="266" w:lineRule="exact"/>
        <w:ind w:right="646"/>
        <w:jc w:val="right"/>
        <w:rPr>
          <w:rStyle w:val="FontStyle22"/>
        </w:rPr>
      </w:pPr>
      <w:r>
        <w:rPr>
          <w:rStyle w:val="FontStyle22"/>
        </w:rPr>
        <w:t xml:space="preserve">Управления образования </w:t>
      </w:r>
    </w:p>
    <w:p w:rsidR="003223AC" w:rsidRDefault="003223AC" w:rsidP="005A45F3">
      <w:pPr>
        <w:pStyle w:val="Style11"/>
        <w:widowControl/>
        <w:spacing w:line="266" w:lineRule="exact"/>
        <w:ind w:right="646"/>
        <w:jc w:val="center"/>
        <w:rPr>
          <w:rStyle w:val="FontStyle22"/>
        </w:rPr>
      </w:pPr>
      <w:r>
        <w:rPr>
          <w:rStyle w:val="FontStyle22"/>
        </w:rPr>
        <w:t xml:space="preserve">                                                                                                                   от  14.09.2020 № 191</w:t>
      </w:r>
    </w:p>
    <w:p w:rsidR="003223AC" w:rsidRDefault="003223AC" w:rsidP="002C2C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3AC" w:rsidRPr="002C2C30" w:rsidRDefault="003223AC" w:rsidP="002C2C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2C30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организации и проведению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школьного</w:t>
      </w:r>
      <w:r w:rsidRPr="002C2C30">
        <w:rPr>
          <w:rFonts w:ascii="Times New Roman" w:hAnsi="Times New Roman" w:cs="Times New Roman"/>
          <w:b/>
          <w:bCs/>
          <w:sz w:val="28"/>
          <w:szCs w:val="28"/>
        </w:rPr>
        <w:t xml:space="preserve"> этапа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астрономии</w:t>
      </w:r>
      <w:bookmarkStart w:id="0" w:name="_GoBack"/>
      <w:bookmarkEnd w:id="0"/>
    </w:p>
    <w:p w:rsidR="003223AC" w:rsidRPr="007A55FC" w:rsidRDefault="003223AC" w:rsidP="002C2C3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55FC">
        <w:rPr>
          <w:rFonts w:ascii="Times New Roman" w:hAnsi="Times New Roman" w:cs="Times New Roman"/>
          <w:sz w:val="28"/>
          <w:szCs w:val="28"/>
        </w:rPr>
        <w:t xml:space="preserve">           В соответствии с Порядком №1252 от 18.11.2013 г. и общими рекомендациями, 2015 года Требова</w:t>
      </w:r>
      <w:r>
        <w:rPr>
          <w:rFonts w:ascii="Times New Roman" w:hAnsi="Times New Roman" w:cs="Times New Roman"/>
          <w:sz w:val="28"/>
          <w:szCs w:val="28"/>
        </w:rPr>
        <w:t>ния к организации и проведению Ш</w:t>
      </w:r>
      <w:r w:rsidRPr="007A55FC">
        <w:rPr>
          <w:rFonts w:ascii="Times New Roman" w:hAnsi="Times New Roman" w:cs="Times New Roman"/>
          <w:sz w:val="28"/>
          <w:szCs w:val="28"/>
        </w:rPr>
        <w:t>Э разрабатывают региональные предметно-методические</w:t>
      </w:r>
      <w:r w:rsidRPr="002C2C30">
        <w:rPr>
          <w:rFonts w:ascii="Times New Roman" w:hAnsi="Times New Roman" w:cs="Times New Roman"/>
          <w:sz w:val="28"/>
          <w:szCs w:val="28"/>
        </w:rPr>
        <w:t xml:space="preserve"> комиссии (далее – РПМК).</w:t>
      </w:r>
      <w:r>
        <w:rPr>
          <w:rFonts w:ascii="Times New Roman" w:hAnsi="Times New Roman" w:cs="Times New Roman"/>
          <w:sz w:val="28"/>
          <w:szCs w:val="28"/>
        </w:rPr>
        <w:t xml:space="preserve"> Утверждает Требования оргкомитет ШЭ ВсОШ.</w:t>
      </w:r>
    </w:p>
    <w:p w:rsidR="003223AC" w:rsidRPr="002C2C30" w:rsidRDefault="003223AC" w:rsidP="002C2C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Что должно быть в соответствии с документами</w:t>
      </w:r>
      <w:r w:rsidRPr="002C2C3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школьного этапа</w:t>
      </w:r>
      <w:r w:rsidRPr="00D04134">
        <w:rPr>
          <w:rFonts w:ascii="Times New Roman" w:hAnsi="Times New Roman" w:cs="Times New Roman"/>
          <w:sz w:val="28"/>
          <w:szCs w:val="28"/>
        </w:rPr>
        <w:t xml:space="preserve"> состоит в популяризации астрономических знаний среди широкого круга учащихся, укрепление системы астрономического образования. Помимо этого, </w:t>
      </w:r>
      <w:r>
        <w:rPr>
          <w:rFonts w:ascii="Times New Roman" w:hAnsi="Times New Roman" w:cs="Times New Roman"/>
          <w:sz w:val="28"/>
          <w:szCs w:val="28"/>
        </w:rPr>
        <w:t>школьный</w:t>
      </w:r>
      <w:r w:rsidRPr="00D04134">
        <w:rPr>
          <w:rFonts w:ascii="Times New Roman" w:hAnsi="Times New Roman" w:cs="Times New Roman"/>
          <w:sz w:val="28"/>
          <w:szCs w:val="28"/>
        </w:rPr>
        <w:t xml:space="preserve"> этап призван помочь выделить школьников, способных решать задачи по астрономии повышенного уровня, которые будут предложены 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04134">
        <w:rPr>
          <w:rFonts w:ascii="Times New Roman" w:hAnsi="Times New Roman" w:cs="Times New Roman"/>
          <w:sz w:val="28"/>
          <w:szCs w:val="28"/>
        </w:rPr>
        <w:t>и региональном</w:t>
      </w:r>
      <w:r>
        <w:rPr>
          <w:rFonts w:ascii="Times New Roman" w:hAnsi="Times New Roman" w:cs="Times New Roman"/>
          <w:sz w:val="28"/>
          <w:szCs w:val="28"/>
        </w:rPr>
        <w:t xml:space="preserve"> этапах олимпиады. </w:t>
      </w:r>
      <w:r w:rsidRPr="00D0413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школьного</w:t>
      </w:r>
      <w:r w:rsidRPr="00D04134">
        <w:rPr>
          <w:rFonts w:ascii="Times New Roman" w:hAnsi="Times New Roman" w:cs="Times New Roman"/>
          <w:sz w:val="28"/>
          <w:szCs w:val="28"/>
        </w:rPr>
        <w:t xml:space="preserve"> этапа основываются на тематической программе, составленной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04134">
        <w:rPr>
          <w:rFonts w:ascii="Times New Roman" w:hAnsi="Times New Roman" w:cs="Times New Roman"/>
          <w:sz w:val="28"/>
          <w:szCs w:val="28"/>
        </w:rPr>
        <w:t xml:space="preserve"> предметно-методической комиссией всероссийской олим</w:t>
      </w:r>
      <w:r>
        <w:rPr>
          <w:rFonts w:ascii="Times New Roman" w:hAnsi="Times New Roman" w:cs="Times New Roman"/>
          <w:sz w:val="28"/>
          <w:szCs w:val="28"/>
        </w:rPr>
        <w:t>пиады школьников по астрономии.</w:t>
      </w:r>
      <w:r w:rsidRPr="00D04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Участникам из каждой параллели должен быть предложен свой комплект заданий, при этом некоторые задания могут входить в комплекты нескольких возрастных параллелей (как в идентичной, так и в отличающейся формулировке). Комплекты заданий должны обладать тематической полнотой, то есть соответствовать различным вопросам тематической программы олимпиады. Задания должны иметь теоретический характер, то есть не требовать для решения использования каких-либо астрономических приборов и электронно-вычислительных средств, за исключением непрограммируемого калькулятора, и выполняться в аудитории, без выхода на улицу. Комплект заданий должен содержать задания различной сложности.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>Для каждого из заданий, включенных в комплект, предметно-методическая комиссия составляет подробное решение и рекомендации по оцениванию. Необходимые справочные сведения для решения задания (значения физических и астрономических постоянных, физические характеристики планет и т. п.), которые заведомо не являются общеизвестными, приводятся в тексте условия или, если это предусмотрено соответствующей предметно-методической комиссией, выносятся на листы со справочными данными, которые выдаются участникам олимпиа</w:t>
      </w:r>
      <w:r>
        <w:rPr>
          <w:rFonts w:ascii="Times New Roman" w:hAnsi="Times New Roman" w:cs="Times New Roman"/>
          <w:sz w:val="28"/>
          <w:szCs w:val="28"/>
        </w:rPr>
        <w:t xml:space="preserve">ды вместе с условиями заданий.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 не предусматривае</w:t>
      </w:r>
      <w:r w:rsidRPr="00D04134">
        <w:rPr>
          <w:rFonts w:ascii="Times New Roman" w:hAnsi="Times New Roman" w:cs="Times New Roman"/>
          <w:sz w:val="28"/>
          <w:szCs w:val="28"/>
        </w:rPr>
        <w:t>т выполнение каких-либо практических и наблюдательных задач по астрономии, их проведение не требует специального оборудования (телескопов и других астрономических приборов), поэтому материальные требования для их проведения не выходят за рамки организации стандартного аудиторного режима. Каждому участнику олимпиады должна быть предоставлена бумага для выполнения олимпиадных заданий: тетрадь в клетку или листы формата A4. Участники могут использовать свои письменные принадлежности 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 Желательно иметь в аудитории несколько запасных ручек синего или черного цвета. Желательно, чтобы аудитории, в которых проходит тур олимпиады, были оборудованы часами, которые видны всем участникам. Если в аудитории есть проектор, возможно включить демонстрацию таймера с отсчетом времени до завершения тура. Для полноценной работы жюри должно быть предоставлено отдельное помещение, оснащенное техническими средствами: компьютером, принтером и копировальным аппаратом с достаточным количеством бумаги; канцелярскими принадлежностями: ручками (по числу членов жюри), ножницами и степлером.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В течение всего тура олимпиады в каждой аудитории находится дежурный, назначаемый оргкомитетом. 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 и выдают листы с заданиями, соответствующими их параллели, а также справочные материалы, составленные методической комиссией с учетом специфики заданий. 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 На протяжении всего тура участник имеет право: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● пользоваться своими канцелярскими принадлежностями, непрограммируемым инженерным калькулятором и выданными справочными данными;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● задавать вопросы по условиям заданий в очном или письменном виде, во втором случае передавая их присутствующим членам жюри или методической комиссии через дежурных в аудиториях;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● употреблять пищу и безалкогольные напитки;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● временно покидать аудиторию, оставляя у наблюдателя условия заданий и свою работу.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>Во время работы над заданиями участнику запрещается: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 ● пользоваться средствами связи, вычислительной техникой (кроме непрограммируемого инженерного калькулятора), шпаргалками и справочной литературой (за исключением вы</w:t>
      </w:r>
      <w:r>
        <w:rPr>
          <w:rFonts w:ascii="Times New Roman" w:hAnsi="Times New Roman" w:cs="Times New Roman"/>
          <w:sz w:val="28"/>
          <w:szCs w:val="28"/>
        </w:rPr>
        <w:t xml:space="preserve">данных справочных материалов); </w:t>
      </w:r>
    </w:p>
    <w:p w:rsidR="003223AC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 xml:space="preserve"> ● обращаться с вопросами или просьбами к кому-либо, кроме дежурного, членов жюри и оргкомитета (в пределах их компетенции); </w:t>
      </w:r>
    </w:p>
    <w:p w:rsidR="003223AC" w:rsidRPr="00D04134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134">
        <w:rPr>
          <w:rFonts w:ascii="Times New Roman" w:hAnsi="Times New Roman" w:cs="Times New Roman"/>
          <w:sz w:val="28"/>
          <w:szCs w:val="28"/>
        </w:rPr>
        <w:t>● преднамеренно указывать в работе какие-либо идентификационные данные или отметки, прямо или косвенно указывающие на авторство работы; Участник вправе завершить и сдать работу досрочно, после чего незамедлительно покидает аудиторию, в которой проводится тур</w:t>
      </w:r>
    </w:p>
    <w:p w:rsidR="003223AC" w:rsidRPr="00D04134" w:rsidRDefault="003223AC" w:rsidP="00D041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2D72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 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 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 10 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 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</w:p>
    <w:p w:rsidR="003223AC" w:rsidRPr="00050163" w:rsidRDefault="003223AC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3223AC" w:rsidRPr="00050163" w:rsidSect="005A45F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EE5"/>
    <w:rsid w:val="00050163"/>
    <w:rsid w:val="00242586"/>
    <w:rsid w:val="0026620B"/>
    <w:rsid w:val="002B092F"/>
    <w:rsid w:val="002C2C30"/>
    <w:rsid w:val="003223AC"/>
    <w:rsid w:val="003A7AB2"/>
    <w:rsid w:val="00482F44"/>
    <w:rsid w:val="004F77D2"/>
    <w:rsid w:val="005357FF"/>
    <w:rsid w:val="005A45F3"/>
    <w:rsid w:val="007A55FC"/>
    <w:rsid w:val="00845F82"/>
    <w:rsid w:val="008A7EE5"/>
    <w:rsid w:val="008B4B9E"/>
    <w:rsid w:val="00C62D72"/>
    <w:rsid w:val="00D04134"/>
    <w:rsid w:val="00D41A2F"/>
    <w:rsid w:val="00DF014A"/>
    <w:rsid w:val="00E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92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163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Normal"/>
    <w:uiPriority w:val="99"/>
    <w:rsid w:val="005A45F3"/>
    <w:pPr>
      <w:widowControl w:val="0"/>
      <w:autoSpaceDE w:val="0"/>
      <w:autoSpaceDN w:val="0"/>
      <w:adjustRightInd w:val="0"/>
      <w:spacing w:after="0" w:line="270" w:lineRule="exact"/>
    </w:pPr>
    <w:rPr>
      <w:sz w:val="24"/>
      <w:szCs w:val="24"/>
      <w:lang w:eastAsia="ru-RU"/>
    </w:rPr>
  </w:style>
  <w:style w:type="character" w:customStyle="1" w:styleId="FontStyle22">
    <w:name w:val="Font Style22"/>
    <w:uiPriority w:val="99"/>
    <w:rsid w:val="005A45F3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1051</Words>
  <Characters>5991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1</cp:lastModifiedBy>
  <cp:revision>5</cp:revision>
  <cp:lastPrinted>2019-10-28T05:02:00Z</cp:lastPrinted>
  <dcterms:created xsi:type="dcterms:W3CDTF">2019-10-31T19:03:00Z</dcterms:created>
  <dcterms:modified xsi:type="dcterms:W3CDTF">2020-10-13T13:10:00Z</dcterms:modified>
</cp:coreProperties>
</file>